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F980" w14:textId="77777777" w:rsidR="00094131" w:rsidRDefault="00510306" w:rsidP="00094131">
      <w:pPr>
        <w:jc w:val="center"/>
        <w:rPr>
          <w:b/>
          <w:bCs/>
          <w:sz w:val="32"/>
          <w:szCs w:val="32"/>
        </w:rPr>
      </w:pPr>
      <w:r>
        <w:rPr>
          <w:rFonts w:hint="cs"/>
          <w:b/>
          <w:bCs/>
          <w:sz w:val="32"/>
          <w:szCs w:val="32"/>
          <w:rtl/>
        </w:rPr>
        <w:t xml:space="preserve">עניית </w:t>
      </w:r>
      <w:r w:rsidR="00094131">
        <w:rPr>
          <w:rFonts w:hint="cs"/>
          <w:b/>
          <w:bCs/>
          <w:sz w:val="32"/>
          <w:szCs w:val="32"/>
          <w:rtl/>
        </w:rPr>
        <w:t>אמן</w:t>
      </w:r>
    </w:p>
    <w:p w14:paraId="6DA9B070" w14:textId="77777777" w:rsidR="00094131" w:rsidRDefault="00094131" w:rsidP="00EF0305">
      <w:pPr>
        <w:pStyle w:val="Heading1"/>
        <w:rPr>
          <w:rtl/>
        </w:rPr>
      </w:pPr>
      <w:bookmarkStart w:id="0" w:name="_Toc422399335"/>
      <w:r>
        <w:rPr>
          <w:rtl/>
        </w:rPr>
        <w:t xml:space="preserve">סימן </w:t>
      </w:r>
      <w:bookmarkEnd w:id="0"/>
      <w:r w:rsidR="00EF0305">
        <w:rPr>
          <w:rFonts w:hint="cs"/>
          <w:rtl/>
        </w:rPr>
        <w:t>קכ"ד</w:t>
      </w:r>
    </w:p>
    <w:p w14:paraId="21E2AC27" w14:textId="77777777" w:rsidR="00094131" w:rsidRDefault="00094131" w:rsidP="00094131">
      <w:pPr>
        <w:jc w:val="both"/>
      </w:pPr>
    </w:p>
    <w:p w14:paraId="0FF32A90" w14:textId="77777777" w:rsidR="00C93962" w:rsidRDefault="00C93962" w:rsidP="00094131">
      <w:pPr>
        <w:numPr>
          <w:ilvl w:val="0"/>
          <w:numId w:val="6"/>
        </w:numPr>
        <w:jc w:val="both"/>
        <w:rPr>
          <w:rtl/>
        </w:rPr>
        <w:sectPr w:rsidR="00C93962" w:rsidSect="00094131">
          <w:headerReference w:type="default" r:id="rId7"/>
          <w:pgSz w:w="11906" w:h="16838" w:code="9"/>
          <w:pgMar w:top="539" w:right="626" w:bottom="540" w:left="720" w:header="360" w:footer="184" w:gutter="0"/>
          <w:cols w:space="708"/>
          <w:bidi/>
          <w:rtlGutter/>
          <w:docGrid w:linePitch="360"/>
        </w:sectPr>
      </w:pPr>
    </w:p>
    <w:p w14:paraId="7EB49A58" w14:textId="77777777" w:rsidR="00C93962" w:rsidRPr="00C93962" w:rsidRDefault="00C93962" w:rsidP="00094131">
      <w:pPr>
        <w:numPr>
          <w:ilvl w:val="0"/>
          <w:numId w:val="6"/>
        </w:numPr>
        <w:jc w:val="both"/>
      </w:pPr>
      <w:r w:rsidRPr="00C93962">
        <w:rPr>
          <w:rFonts w:hint="cs"/>
          <w:rtl/>
        </w:rPr>
        <w:t>עונה אמן אחר ברכותיו - סעיף א'.</w:t>
      </w:r>
    </w:p>
    <w:p w14:paraId="71921F79" w14:textId="77777777" w:rsidR="00C93962" w:rsidRPr="00C93962" w:rsidRDefault="00C93962" w:rsidP="00C93962">
      <w:pPr>
        <w:numPr>
          <w:ilvl w:val="0"/>
          <w:numId w:val="6"/>
        </w:numPr>
        <w:jc w:val="both"/>
        <w:rPr>
          <w:rtl/>
        </w:rPr>
      </w:pPr>
      <w:r w:rsidRPr="00C93962">
        <w:rPr>
          <w:rtl/>
        </w:rPr>
        <w:t>.</w:t>
      </w:r>
    </w:p>
    <w:p w14:paraId="0DCE4864" w14:textId="77777777" w:rsidR="00C93962" w:rsidRDefault="00C93962" w:rsidP="00C93962">
      <w:pPr>
        <w:jc w:val="both"/>
        <w:rPr>
          <w:rtl/>
        </w:rPr>
        <w:sectPr w:rsidR="00C93962" w:rsidSect="00C93962">
          <w:type w:val="continuous"/>
          <w:pgSz w:w="11906" w:h="16838" w:code="9"/>
          <w:pgMar w:top="539" w:right="626" w:bottom="540" w:left="1260" w:header="360" w:footer="184" w:gutter="0"/>
          <w:cols w:num="3" w:space="510"/>
          <w:bidi/>
          <w:rtlGutter/>
          <w:docGrid w:linePitch="360"/>
        </w:sectPr>
      </w:pPr>
    </w:p>
    <w:p w14:paraId="3DBBD94E" w14:textId="77777777" w:rsidR="00510306" w:rsidRDefault="00510306" w:rsidP="00510306">
      <w:pPr>
        <w:jc w:val="both"/>
      </w:pPr>
    </w:p>
    <w:p w14:paraId="6A8C48EB" w14:textId="77777777" w:rsidR="005F7991" w:rsidRPr="005F7991" w:rsidRDefault="00EF0305" w:rsidP="005F7991">
      <w:pPr>
        <w:numPr>
          <w:ilvl w:val="0"/>
          <w:numId w:val="4"/>
        </w:numPr>
        <w:jc w:val="both"/>
      </w:pPr>
      <w:r>
        <w:rPr>
          <w:rFonts w:hint="cs"/>
          <w:rtl/>
        </w:rPr>
        <w:t>סעיף ח'.</w:t>
      </w:r>
    </w:p>
    <w:p w14:paraId="22D6596E" w14:textId="77777777" w:rsidR="005F7991" w:rsidRDefault="005F7991" w:rsidP="005F7991">
      <w:pPr>
        <w:numPr>
          <w:ilvl w:val="1"/>
          <w:numId w:val="4"/>
        </w:numPr>
        <w:jc w:val="both"/>
      </w:pPr>
      <w:r w:rsidRPr="001A1731">
        <w:rPr>
          <w:rFonts w:hint="cs"/>
          <w:u w:val="single"/>
          <w:rtl/>
        </w:rPr>
        <w:t>רמ"א</w:t>
      </w:r>
      <w:r>
        <w:rPr>
          <w:rFonts w:hint="cs"/>
          <w:rtl/>
        </w:rPr>
        <w:t xml:space="preserve"> (סעי' ח') </w:t>
      </w:r>
      <w:r>
        <w:rPr>
          <w:rtl/>
        </w:rPr>
        <w:t>–</w:t>
      </w:r>
      <w:r>
        <w:rPr>
          <w:rFonts w:hint="cs"/>
          <w:rtl/>
        </w:rPr>
        <w:t xml:space="preserve"> "</w:t>
      </w:r>
      <w:r>
        <w:rPr>
          <w:rtl/>
        </w:rPr>
        <w:t>ויש מחמירין דאפילו אינו מחויב באותה ברכה, לא יענה אמן אם אינו יודע באיזה ברכה קאי ש"צ, דזה נמי מקרי אמן יתומה (טור בשם תשב"ץ)</w:t>
      </w:r>
      <w:r>
        <w:rPr>
          <w:rFonts w:hint="cs"/>
          <w:rtl/>
        </w:rPr>
        <w:t>".</w:t>
      </w:r>
    </w:p>
    <w:p w14:paraId="1431A6AF" w14:textId="77777777" w:rsidR="005F7991" w:rsidRDefault="005F7991" w:rsidP="005F7991">
      <w:pPr>
        <w:numPr>
          <w:ilvl w:val="2"/>
          <w:numId w:val="4"/>
        </w:numPr>
        <w:jc w:val="both"/>
      </w:pPr>
      <w:r w:rsidRPr="001A1731">
        <w:rPr>
          <w:rFonts w:hint="cs"/>
          <w:u w:val="single"/>
          <w:rtl/>
        </w:rPr>
        <w:t>בה"ל</w:t>
      </w:r>
      <w:r>
        <w:rPr>
          <w:rFonts w:hint="cs"/>
          <w:rtl/>
        </w:rPr>
        <w:t xml:space="preserve"> (סעי' ח' ד"ה ויש) </w:t>
      </w:r>
      <w:r>
        <w:rPr>
          <w:rtl/>
        </w:rPr>
        <w:t>–</w:t>
      </w:r>
      <w:r>
        <w:rPr>
          <w:rFonts w:hint="cs"/>
          <w:rtl/>
        </w:rPr>
        <w:t xml:space="preserve"> "</w:t>
      </w:r>
      <w:r>
        <w:rPr>
          <w:rtl/>
        </w:rPr>
        <w:t>ויש מחמירין וכו'</w:t>
      </w:r>
      <w:r>
        <w:rPr>
          <w:rFonts w:hint="cs"/>
          <w:rtl/>
        </w:rPr>
        <w:t>.</w:t>
      </w:r>
      <w:r>
        <w:rPr>
          <w:rtl/>
        </w:rPr>
        <w:t xml:space="preserve"> עי' במ"ב ס"ק ל"ג שכתבנו דכונת הרמ"א הוא בכל הברכות כן כתבו כמה אחרונים בפירוש ודלא כט"ז ומ"מ לדינא צ"ע אם יש לנהוג בזה כהיש מחמירין הזה כי הב"ח והט"ז ומגן גבורים כולם כאחד כתבו דבשאר ברכות שאינו מכוין לצאת בהן מותר לענות אפילו לא שמע ולא ידע איזה ברכה אך ממ"א וא"ז וח"א מוכח דיש לנהוג כהיש מחמירין הזה </w:t>
      </w:r>
      <w:r w:rsidRPr="00BD7328">
        <w:rPr>
          <w:b/>
          <w:bCs/>
          <w:rtl/>
        </w:rPr>
        <w:t>ונראה דשב ואל תעשה עדיף</w:t>
      </w:r>
      <w:r>
        <w:rPr>
          <w:rtl/>
        </w:rPr>
        <w:t xml:space="preserve"> כי יש עונש על העונה אמן יתומה כמו שאחז"ל וגם כי כל חילם של הב"ח וט"ז הוא מהירושלמי שהובא בט"ז ע"ש וגרסתינו הוא דין דיתיב למברכה ואין ראיה כ"כ שוב ראיתי שהגר"א בביאורו רמז לזה ואח"כ מצאתי בעזה"י באור זרוע הנדפס מחדש שכתב כן בהדיא דלפי גרסתינו אין ראיה לזה ונראה עיקר כגרסתינו עי"ש א"כ פשוט דזה הוא טעם רש"י ותוספות שלא חלקו בזה</w:t>
      </w:r>
      <w:r>
        <w:rPr>
          <w:rFonts w:hint="cs"/>
          <w:rtl/>
        </w:rPr>
        <w:t>".</w:t>
      </w:r>
    </w:p>
    <w:p w14:paraId="4FD43342" w14:textId="77777777" w:rsidR="00EF0305" w:rsidRDefault="00EF0305" w:rsidP="00EF0305">
      <w:pPr>
        <w:jc w:val="both"/>
      </w:pPr>
    </w:p>
    <w:p w14:paraId="1ABF40D9" w14:textId="77777777" w:rsidR="00EF0305" w:rsidRDefault="00EF0305" w:rsidP="00B214BE">
      <w:pPr>
        <w:numPr>
          <w:ilvl w:val="0"/>
          <w:numId w:val="4"/>
        </w:numPr>
        <w:jc w:val="both"/>
      </w:pPr>
      <w:r>
        <w:rPr>
          <w:rFonts w:hint="cs"/>
          <w:rtl/>
        </w:rPr>
        <w:t>אמן יתומה.</w:t>
      </w:r>
    </w:p>
    <w:p w14:paraId="36277E74" w14:textId="77777777" w:rsidR="00EF0305" w:rsidRDefault="00EF0305" w:rsidP="00EF0305">
      <w:pPr>
        <w:numPr>
          <w:ilvl w:val="1"/>
          <w:numId w:val="4"/>
        </w:numPr>
        <w:jc w:val="both"/>
      </w:pPr>
      <w:r w:rsidRPr="006445F1">
        <w:rPr>
          <w:b/>
          <w:bCs/>
          <w:rtl/>
        </w:rPr>
        <w:t>דין עניית אמן כשלא יסיים ענייתו עד שיתחיל הש"ץ ברכה נוספת</w:t>
      </w:r>
      <w:r>
        <w:rPr>
          <w:rFonts w:hint="cs"/>
          <w:rtl/>
        </w:rPr>
        <w:t xml:space="preserve">. </w:t>
      </w:r>
    </w:p>
    <w:p w14:paraId="242AF5C5" w14:textId="77777777" w:rsidR="00EF0305" w:rsidRDefault="00EF0305" w:rsidP="00EF0305">
      <w:pPr>
        <w:numPr>
          <w:ilvl w:val="2"/>
          <w:numId w:val="4"/>
        </w:numPr>
        <w:jc w:val="both"/>
      </w:pPr>
      <w:r>
        <w:rPr>
          <w:u w:val="single"/>
          <w:rtl/>
        </w:rPr>
        <w:t>הגרח"ק</w:t>
      </w:r>
      <w:r>
        <w:rPr>
          <w:rtl/>
        </w:rPr>
        <w:t xml:space="preserve"> שליט"א (דעת נוטה</w:t>
      </w:r>
      <w:r>
        <w:rPr>
          <w:rFonts w:hint="cs"/>
          <w:rtl/>
        </w:rPr>
        <w:t xml:space="preserve"> ח"א</w:t>
      </w:r>
      <w:r>
        <w:rPr>
          <w:rtl/>
        </w:rPr>
        <w:t xml:space="preserve"> </w:t>
      </w:r>
      <w:r>
        <w:rPr>
          <w:rFonts w:hint="cs"/>
          <w:rtl/>
        </w:rPr>
        <w:t xml:space="preserve">עמ' </w:t>
      </w:r>
      <w:r>
        <w:rPr>
          <w:rtl/>
        </w:rPr>
        <w:t>שפ"</w:t>
      </w:r>
      <w:r>
        <w:rPr>
          <w:rFonts w:hint="cs"/>
          <w:rtl/>
        </w:rPr>
        <w:t xml:space="preserve">ח תשובה שע"ג) </w:t>
      </w:r>
      <w:r>
        <w:rPr>
          <w:rtl/>
        </w:rPr>
        <w:t>–</w:t>
      </w:r>
      <w:r>
        <w:rPr>
          <w:rFonts w:hint="cs"/>
          <w:rtl/>
        </w:rPr>
        <w:t xml:space="preserve"> "</w:t>
      </w:r>
      <w:r>
        <w:rPr>
          <w:rtl/>
        </w:rPr>
        <w:t xml:space="preserve">שאלה: האם מותר לענות אמן אחר ברכת הש"ץ, כשיודע שלא יספיק לסיים האמן קודם שיתחיל הש"ץ הברכה שלאחריה. תשובה: המנהג להקל". </w:t>
      </w:r>
    </w:p>
    <w:p w14:paraId="1F2340F0" w14:textId="77777777" w:rsidR="00EF0305" w:rsidRDefault="00EF0305" w:rsidP="00EF0305">
      <w:pPr>
        <w:ind w:left="397"/>
        <w:jc w:val="both"/>
        <w:rPr>
          <w:rtl/>
        </w:rPr>
      </w:pPr>
      <w:r>
        <w:rPr>
          <w:u w:val="single"/>
          <w:rtl/>
        </w:rPr>
        <w:t>הגרח"ק</w:t>
      </w:r>
      <w:r>
        <w:rPr>
          <w:rtl/>
        </w:rPr>
        <w:t xml:space="preserve"> שליט"א (דעת נוטה</w:t>
      </w:r>
      <w:r>
        <w:rPr>
          <w:rFonts w:hint="cs"/>
          <w:rtl/>
        </w:rPr>
        <w:t xml:space="preserve"> ח"א</w:t>
      </w:r>
      <w:r>
        <w:rPr>
          <w:rtl/>
        </w:rPr>
        <w:t xml:space="preserve"> </w:t>
      </w:r>
      <w:r>
        <w:rPr>
          <w:rFonts w:hint="cs"/>
          <w:rtl/>
        </w:rPr>
        <w:t xml:space="preserve">עמ' </w:t>
      </w:r>
      <w:r>
        <w:rPr>
          <w:rtl/>
        </w:rPr>
        <w:t>שפ"</w:t>
      </w:r>
      <w:r>
        <w:rPr>
          <w:rFonts w:hint="cs"/>
          <w:rtl/>
        </w:rPr>
        <w:t xml:space="preserve">ח </w:t>
      </w:r>
      <w:r>
        <w:rPr>
          <w:rtl/>
        </w:rPr>
        <w:t>תשובה שע</w:t>
      </w:r>
      <w:r>
        <w:rPr>
          <w:rFonts w:hint="cs"/>
          <w:rtl/>
        </w:rPr>
        <w:t>"</w:t>
      </w:r>
      <w:r>
        <w:rPr>
          <w:rtl/>
        </w:rPr>
        <w:t>ד</w:t>
      </w:r>
      <w:r>
        <w:rPr>
          <w:rFonts w:hint="cs"/>
          <w:rtl/>
        </w:rPr>
        <w:t xml:space="preserve">, הע' שנ"ג) </w:t>
      </w:r>
      <w:r>
        <w:rPr>
          <w:rtl/>
        </w:rPr>
        <w:t>–</w:t>
      </w:r>
      <w:r>
        <w:rPr>
          <w:rFonts w:hint="cs"/>
          <w:rtl/>
        </w:rPr>
        <w:t xml:space="preserve"> "</w:t>
      </w:r>
      <w:r>
        <w:rPr>
          <w:rtl/>
        </w:rPr>
        <w:t>שאלה: ש"ץ שמתחיל את הברכה סמוך לברכה הקודמת, ואין לשומע שהות לענות אמן בין הברכות, האם עכ"פ יענה אמן ולא ישמע תחילת הברכה, או שמא עדיף שלא יענה כלל. תשובה: לכאו' ימהר לענות.</w:t>
      </w:r>
      <w:r>
        <w:rPr>
          <w:rFonts w:hint="cs"/>
          <w:rtl/>
        </w:rPr>
        <w:t xml:space="preserve"> </w:t>
      </w:r>
      <w:r>
        <w:rPr>
          <w:rtl/>
        </w:rPr>
        <w:t>[</w:t>
      </w:r>
      <w:r w:rsidRPr="00004600">
        <w:rPr>
          <w:rtl/>
        </w:rPr>
        <w:t>דטעמו משום דחיוב אמן חל עליו בראשונה</w:t>
      </w:r>
      <w:r>
        <w:rPr>
          <w:rtl/>
        </w:rPr>
        <w:t>]</w:t>
      </w:r>
      <w:r>
        <w:rPr>
          <w:rFonts w:hint="cs"/>
          <w:rtl/>
        </w:rPr>
        <w:t>"</w:t>
      </w:r>
      <w:r>
        <w:rPr>
          <w:rtl/>
        </w:rPr>
        <w:t>.</w:t>
      </w:r>
    </w:p>
    <w:p w14:paraId="267EFDC6" w14:textId="77777777" w:rsidR="00EF0305" w:rsidRDefault="00EF0305" w:rsidP="00EF0305">
      <w:pPr>
        <w:jc w:val="both"/>
      </w:pPr>
    </w:p>
    <w:p w14:paraId="70DA4C73" w14:textId="77777777" w:rsidR="005F7991" w:rsidRDefault="0062707F" w:rsidP="00B214BE">
      <w:pPr>
        <w:numPr>
          <w:ilvl w:val="0"/>
          <w:numId w:val="4"/>
        </w:numPr>
        <w:jc w:val="both"/>
      </w:pPr>
      <w:r w:rsidRPr="0062707F">
        <w:rPr>
          <w:sz w:val="28"/>
          <w:szCs w:val="28"/>
          <w:u w:val="single"/>
          <w:rtl/>
        </w:rPr>
        <w:t>לא יגביה קולו יותר מהמברך</w:t>
      </w:r>
      <w:r>
        <w:rPr>
          <w:rFonts w:hint="cs"/>
          <w:rtl/>
        </w:rPr>
        <w:t xml:space="preserve"> - </w:t>
      </w:r>
      <w:r w:rsidR="005F7991">
        <w:rPr>
          <w:rFonts w:hint="cs"/>
          <w:rtl/>
        </w:rPr>
        <w:t>סעיף י"ב.</w:t>
      </w:r>
    </w:p>
    <w:p w14:paraId="01B3C879" w14:textId="77777777" w:rsidR="005F7991" w:rsidRDefault="005F7991" w:rsidP="005F7991">
      <w:pPr>
        <w:ind w:left="120" w:hanging="120"/>
        <w:jc w:val="both"/>
      </w:pPr>
      <w:r w:rsidRPr="008E59F1">
        <w:rPr>
          <w:rFonts w:hint="cs"/>
          <w:u w:val="single"/>
          <w:rtl/>
        </w:rPr>
        <w:t>ברכות</w:t>
      </w:r>
      <w:r>
        <w:rPr>
          <w:rFonts w:hint="cs"/>
          <w:rtl/>
        </w:rPr>
        <w:t xml:space="preserve"> (דף מה.) </w:t>
      </w:r>
      <w:r>
        <w:rPr>
          <w:rtl/>
        </w:rPr>
        <w:t>–</w:t>
      </w:r>
      <w:r>
        <w:rPr>
          <w:rFonts w:hint="cs"/>
          <w:rtl/>
        </w:rPr>
        <w:t xml:space="preserve"> "</w:t>
      </w:r>
      <w:r>
        <w:rPr>
          <w:rtl/>
        </w:rPr>
        <w:t>אמר רב חנן בר אבא: מנין לעונה אמן שלא יגביה קולו יותר מן המברך</w:t>
      </w:r>
      <w:r>
        <w:rPr>
          <w:rFonts w:hint="cs"/>
          <w:rtl/>
        </w:rPr>
        <w:t>.</w:t>
      </w:r>
      <w:r>
        <w:rPr>
          <w:rtl/>
        </w:rPr>
        <w:t xml:space="preserve"> שנאמר: גדלו לה' אתי ונרוממה שמו יחדו. אמר רבי שמעון בן פזי: מנין שאין המתרגם רשאי להגביה קולו יותר מן הקורא</w:t>
      </w:r>
      <w:r>
        <w:rPr>
          <w:rFonts w:hint="cs"/>
          <w:rtl/>
        </w:rPr>
        <w:t>.</w:t>
      </w:r>
      <w:r>
        <w:rPr>
          <w:rtl/>
        </w:rPr>
        <w:t xml:space="preserve"> שנאמר: משה ידבר והאלהים יעננו בקול; שאין תלמוד לומר בקול, ומה תלמוד לומר בקול</w:t>
      </w:r>
      <w:r>
        <w:rPr>
          <w:rFonts w:hint="cs"/>
          <w:rtl/>
        </w:rPr>
        <w:t>,</w:t>
      </w:r>
      <w:r>
        <w:rPr>
          <w:rtl/>
        </w:rPr>
        <w:t xml:space="preserve"> בקולו של משה. תניא נמי הכי: אין המתרגם רשאי להגביה קולו יותר מן הקורא, ואם אי אפשר למתרגם להגביה קולו כנגד הקורא</w:t>
      </w:r>
      <w:r>
        <w:rPr>
          <w:rFonts w:hint="cs"/>
          <w:rtl/>
        </w:rPr>
        <w:t>,</w:t>
      </w:r>
      <w:r>
        <w:rPr>
          <w:rtl/>
        </w:rPr>
        <w:t xml:space="preserve"> ימעך הקורא קולו ויקרא</w:t>
      </w:r>
      <w:r>
        <w:rPr>
          <w:rFonts w:hint="cs"/>
          <w:rtl/>
        </w:rPr>
        <w:t>".</w:t>
      </w:r>
    </w:p>
    <w:p w14:paraId="691E84A0" w14:textId="77777777" w:rsidR="005F7991" w:rsidRDefault="005F7991" w:rsidP="005F7991">
      <w:pPr>
        <w:ind w:left="170"/>
        <w:jc w:val="both"/>
      </w:pPr>
    </w:p>
    <w:p w14:paraId="52D2D095" w14:textId="77777777" w:rsidR="005F7991" w:rsidRDefault="005F7991" w:rsidP="005F7991">
      <w:pPr>
        <w:numPr>
          <w:ilvl w:val="1"/>
          <w:numId w:val="4"/>
        </w:numPr>
        <w:jc w:val="both"/>
      </w:pPr>
      <w:r w:rsidRPr="005F7991">
        <w:rPr>
          <w:b/>
          <w:bCs/>
          <w:rtl/>
        </w:rPr>
        <w:t>העונה אמן</w:t>
      </w:r>
      <w:r>
        <w:rPr>
          <w:rFonts w:hint="cs"/>
          <w:rtl/>
        </w:rPr>
        <w:t>.</w:t>
      </w:r>
    </w:p>
    <w:p w14:paraId="7C98C888" w14:textId="77777777" w:rsidR="005F7991" w:rsidRDefault="005F7991" w:rsidP="005F7991">
      <w:pPr>
        <w:numPr>
          <w:ilvl w:val="2"/>
          <w:numId w:val="4"/>
        </w:numPr>
        <w:jc w:val="both"/>
      </w:pPr>
      <w:r>
        <w:rPr>
          <w:rtl/>
        </w:rPr>
        <w:t>לא יגביה קולו יותר מהמברך</w:t>
      </w:r>
      <w:r>
        <w:rPr>
          <w:rFonts w:hint="cs"/>
          <w:rtl/>
        </w:rPr>
        <w:t xml:space="preserve"> </w:t>
      </w:r>
      <w:r>
        <w:rPr>
          <w:rtl/>
        </w:rPr>
        <w:t>–</w:t>
      </w:r>
      <w:r>
        <w:rPr>
          <w:rFonts w:hint="cs"/>
          <w:rtl/>
        </w:rPr>
        <w:t xml:space="preserve"> </w:t>
      </w:r>
      <w:r w:rsidRPr="008E59F1">
        <w:rPr>
          <w:rFonts w:hint="cs"/>
          <w:u w:val="single"/>
          <w:rtl/>
        </w:rPr>
        <w:t>מחבר</w:t>
      </w:r>
      <w:r>
        <w:rPr>
          <w:rFonts w:hint="cs"/>
          <w:rtl/>
        </w:rPr>
        <w:t xml:space="preserve"> (סעי' י"ב), </w:t>
      </w:r>
      <w:r>
        <w:rPr>
          <w:rFonts w:hint="cs"/>
          <w:u w:val="single"/>
          <w:rtl/>
        </w:rPr>
        <w:t>לבוש</w:t>
      </w:r>
      <w:r>
        <w:rPr>
          <w:rFonts w:hint="cs"/>
          <w:rtl/>
        </w:rPr>
        <w:t xml:space="preserve"> (סעי' ו'), </w:t>
      </w:r>
      <w:r>
        <w:rPr>
          <w:rFonts w:hint="cs"/>
          <w:u w:val="single"/>
          <w:rtl/>
        </w:rPr>
        <w:t>גר"ז</w:t>
      </w:r>
      <w:r>
        <w:rPr>
          <w:rFonts w:hint="cs"/>
          <w:rtl/>
        </w:rPr>
        <w:t xml:space="preserve"> (סעי' י"ג),</w:t>
      </w:r>
      <w:r w:rsidR="002105CB">
        <w:rPr>
          <w:rFonts w:hint="cs"/>
          <w:rtl/>
        </w:rPr>
        <w:t xml:space="preserve"> </w:t>
      </w:r>
      <w:r w:rsidR="002105CB" w:rsidRPr="002105CB">
        <w:rPr>
          <w:rFonts w:hint="cs"/>
          <w:u w:val="single"/>
          <w:rtl/>
        </w:rPr>
        <w:t>קיצור שו"ע</w:t>
      </w:r>
      <w:r w:rsidR="002105CB">
        <w:rPr>
          <w:rFonts w:hint="cs"/>
          <w:rtl/>
        </w:rPr>
        <w:t xml:space="preserve"> (סי' ו' סעי' י'),</w:t>
      </w:r>
      <w:r>
        <w:rPr>
          <w:rFonts w:hint="cs"/>
          <w:rtl/>
        </w:rPr>
        <w:t xml:space="preserve"> </w:t>
      </w:r>
      <w:r w:rsidRPr="008E59F1">
        <w:rPr>
          <w:rFonts w:hint="cs"/>
          <w:u w:val="single"/>
          <w:rtl/>
        </w:rPr>
        <w:t>פוסקים</w:t>
      </w:r>
      <w:r>
        <w:rPr>
          <w:rFonts w:hint="cs"/>
          <w:rtl/>
        </w:rPr>
        <w:t>.</w:t>
      </w:r>
    </w:p>
    <w:p w14:paraId="0C51F289" w14:textId="77777777" w:rsidR="005F7991" w:rsidRDefault="005F7991" w:rsidP="005F7991">
      <w:pPr>
        <w:numPr>
          <w:ilvl w:val="3"/>
          <w:numId w:val="4"/>
        </w:numPr>
        <w:jc w:val="both"/>
      </w:pPr>
      <w:r w:rsidRPr="008E59F1">
        <w:rPr>
          <w:rFonts w:hint="cs"/>
          <w:u w:val="single"/>
          <w:rtl/>
        </w:rPr>
        <w:t>מ"ב</w:t>
      </w:r>
      <w:r>
        <w:rPr>
          <w:rFonts w:hint="cs"/>
          <w:rtl/>
        </w:rPr>
        <w:t xml:space="preserve"> (ס"ק מ"ז) </w:t>
      </w:r>
      <w:r>
        <w:rPr>
          <w:rtl/>
        </w:rPr>
        <w:t>–</w:t>
      </w:r>
      <w:r>
        <w:rPr>
          <w:rFonts w:hint="cs"/>
          <w:rtl/>
        </w:rPr>
        <w:t xml:space="preserve"> "</w:t>
      </w:r>
      <w:r>
        <w:rPr>
          <w:rtl/>
        </w:rPr>
        <w:t>ונראה דה"ה לענין ברכו או ברכת הזימון ג"כ לא יגביה העונה יותר מהמברך. עוד נראה דאם כונתו בהרימו קולו כדי לזרז להעם שיענו גם הם מותר</w:t>
      </w:r>
      <w:r>
        <w:rPr>
          <w:rFonts w:hint="cs"/>
          <w:rtl/>
        </w:rPr>
        <w:t>".</w:t>
      </w:r>
    </w:p>
    <w:p w14:paraId="3ED21F40" w14:textId="77777777" w:rsidR="005F7991" w:rsidRPr="005F7991" w:rsidRDefault="005F7991" w:rsidP="005F7991">
      <w:pPr>
        <w:jc w:val="both"/>
      </w:pPr>
    </w:p>
    <w:p w14:paraId="1E05BDE8" w14:textId="77777777" w:rsidR="005F7991" w:rsidRPr="005F7991" w:rsidRDefault="005F7991" w:rsidP="005F7991">
      <w:pPr>
        <w:numPr>
          <w:ilvl w:val="1"/>
          <w:numId w:val="4"/>
        </w:numPr>
        <w:jc w:val="both"/>
      </w:pPr>
      <w:r w:rsidRPr="007D0101">
        <w:rPr>
          <w:b/>
          <w:bCs/>
          <w:rtl/>
        </w:rPr>
        <w:t>האם באמן לא ינמיך קולו מהמברך</w:t>
      </w:r>
      <w:r>
        <w:rPr>
          <w:rFonts w:hint="cs"/>
          <w:rtl/>
        </w:rPr>
        <w:t>.</w:t>
      </w:r>
    </w:p>
    <w:p w14:paraId="5D533716" w14:textId="77777777" w:rsidR="005F7991" w:rsidRPr="008E59F1" w:rsidRDefault="005F7991" w:rsidP="005F7991">
      <w:pPr>
        <w:numPr>
          <w:ilvl w:val="2"/>
          <w:numId w:val="4"/>
        </w:numPr>
        <w:jc w:val="both"/>
      </w:pPr>
      <w:r>
        <w:rPr>
          <w:rFonts w:hint="cs"/>
          <w:rtl/>
        </w:rPr>
        <w:t>מחמיר, אין להנמיך.</w:t>
      </w:r>
    </w:p>
    <w:p w14:paraId="5C751D9C" w14:textId="77777777" w:rsidR="005F7991" w:rsidRPr="008E59F1" w:rsidRDefault="005F7991" w:rsidP="005F7991">
      <w:pPr>
        <w:numPr>
          <w:ilvl w:val="3"/>
          <w:numId w:val="4"/>
        </w:numPr>
        <w:jc w:val="both"/>
      </w:pPr>
      <w:r w:rsidRPr="008E59F1">
        <w:rPr>
          <w:rFonts w:hint="cs"/>
          <w:u w:val="single"/>
          <w:rtl/>
        </w:rPr>
        <w:t>ראמ"ה</w:t>
      </w:r>
      <w:r>
        <w:rPr>
          <w:rFonts w:hint="cs"/>
          <w:rtl/>
        </w:rPr>
        <w:t xml:space="preserve"> (ברכות דף מה.) </w:t>
      </w:r>
      <w:r>
        <w:rPr>
          <w:rtl/>
        </w:rPr>
        <w:t>–</w:t>
      </w:r>
      <w:r>
        <w:rPr>
          <w:rFonts w:hint="cs"/>
          <w:rtl/>
        </w:rPr>
        <w:t xml:space="preserve"> "</w:t>
      </w:r>
      <w:r>
        <w:rPr>
          <w:rtl/>
        </w:rPr>
        <w:t xml:space="preserve">אמר </w:t>
      </w:r>
      <w:r>
        <w:rPr>
          <w:rFonts w:hint="cs"/>
          <w:rtl/>
        </w:rPr>
        <w:t>רח</w:t>
      </w:r>
      <w:r>
        <w:rPr>
          <w:rtl/>
        </w:rPr>
        <w:t>ב</w:t>
      </w:r>
      <w:r>
        <w:rPr>
          <w:rFonts w:hint="cs"/>
          <w:rtl/>
        </w:rPr>
        <w:t>"</w:t>
      </w:r>
      <w:r>
        <w:rPr>
          <w:rtl/>
        </w:rPr>
        <w:t>א מנין לעונה אמן כו</w:t>
      </w:r>
      <w:r>
        <w:rPr>
          <w:rFonts w:hint="cs"/>
          <w:rtl/>
        </w:rPr>
        <w:t>'</w:t>
      </w:r>
      <w:r>
        <w:rPr>
          <w:rtl/>
        </w:rPr>
        <w:t>. נראה</w:t>
      </w:r>
      <w:r>
        <w:rPr>
          <w:rFonts w:hint="cs"/>
          <w:rtl/>
        </w:rPr>
        <w:t xml:space="preserve"> </w:t>
      </w:r>
      <w:r w:rsidRPr="008E59F1">
        <w:rPr>
          <w:b/>
          <w:bCs/>
          <w:rtl/>
        </w:rPr>
        <w:t>דכש</w:t>
      </w:r>
      <w:r w:rsidRPr="008E59F1">
        <w:rPr>
          <w:rFonts w:hint="cs"/>
          <w:b/>
          <w:bCs/>
          <w:rtl/>
        </w:rPr>
        <w:t>"</w:t>
      </w:r>
      <w:r w:rsidRPr="008E59F1">
        <w:rPr>
          <w:b/>
          <w:bCs/>
          <w:rtl/>
        </w:rPr>
        <w:t>כ דאין להנמיך, כדמוכח קראי דיחדו</w:t>
      </w:r>
      <w:r>
        <w:rPr>
          <w:rtl/>
        </w:rPr>
        <w:t>. ורק</w:t>
      </w:r>
      <w:r>
        <w:rPr>
          <w:rFonts w:hint="cs"/>
          <w:rtl/>
        </w:rPr>
        <w:t xml:space="preserve"> </w:t>
      </w:r>
      <w:r>
        <w:rPr>
          <w:rtl/>
        </w:rPr>
        <w:t>אשמעינן דאפי</w:t>
      </w:r>
      <w:r>
        <w:rPr>
          <w:rFonts w:hint="cs"/>
          <w:rtl/>
        </w:rPr>
        <w:t>'</w:t>
      </w:r>
      <w:r>
        <w:rPr>
          <w:rtl/>
        </w:rPr>
        <w:t xml:space="preserve"> הרים קולו אסור, דהו</w:t>
      </w:r>
      <w:r>
        <w:rPr>
          <w:rFonts w:hint="cs"/>
          <w:rtl/>
        </w:rPr>
        <w:t>"</w:t>
      </w:r>
      <w:r>
        <w:rPr>
          <w:rtl/>
        </w:rPr>
        <w:t>א דמותר</w:t>
      </w:r>
      <w:r>
        <w:rPr>
          <w:rFonts w:hint="cs"/>
          <w:rtl/>
        </w:rPr>
        <w:t xml:space="preserve"> </w:t>
      </w:r>
      <w:r>
        <w:rPr>
          <w:rtl/>
        </w:rPr>
        <w:t>משו</w:t>
      </w:r>
      <w:r>
        <w:rPr>
          <w:rFonts w:hint="cs"/>
          <w:rtl/>
        </w:rPr>
        <w:t>ם</w:t>
      </w:r>
      <w:r>
        <w:rPr>
          <w:rtl/>
        </w:rPr>
        <w:t xml:space="preserve"> דכל העונה אמן </w:t>
      </w:r>
      <w:r>
        <w:rPr>
          <w:rFonts w:hint="cs"/>
          <w:rtl/>
        </w:rPr>
        <w:t>ב</w:t>
      </w:r>
      <w:r>
        <w:rPr>
          <w:rtl/>
        </w:rPr>
        <w:t>כל כחו כו</w:t>
      </w:r>
      <w:r>
        <w:rPr>
          <w:rFonts w:hint="cs"/>
          <w:rtl/>
        </w:rPr>
        <w:t xml:space="preserve">' </w:t>
      </w:r>
      <w:r>
        <w:rPr>
          <w:rtl/>
        </w:rPr>
        <w:t>(ש</w:t>
      </w:r>
      <w:r>
        <w:rPr>
          <w:rFonts w:hint="cs"/>
          <w:rtl/>
        </w:rPr>
        <w:t>ב</w:t>
      </w:r>
      <w:r>
        <w:rPr>
          <w:rtl/>
        </w:rPr>
        <w:t>ת קיט:).</w:t>
      </w:r>
      <w:r>
        <w:rPr>
          <w:rFonts w:hint="cs"/>
          <w:rtl/>
        </w:rPr>
        <w:t xml:space="preserve"> </w:t>
      </w:r>
      <w:r>
        <w:rPr>
          <w:rtl/>
        </w:rPr>
        <w:t>וג</w:t>
      </w:r>
      <w:r>
        <w:rPr>
          <w:rFonts w:hint="cs"/>
          <w:rtl/>
        </w:rPr>
        <w:t>ם</w:t>
      </w:r>
      <w:r>
        <w:rPr>
          <w:rtl/>
        </w:rPr>
        <w:t xml:space="preserve"> הא דאין המתרגם רשאי להג</w:t>
      </w:r>
      <w:r>
        <w:rPr>
          <w:rFonts w:hint="cs"/>
          <w:rtl/>
        </w:rPr>
        <w:t>בי</w:t>
      </w:r>
      <w:r>
        <w:rPr>
          <w:rtl/>
        </w:rPr>
        <w:t>ה קולו, ה</w:t>
      </w:r>
      <w:r>
        <w:rPr>
          <w:rFonts w:hint="cs"/>
          <w:rtl/>
        </w:rPr>
        <w:t>"</w:t>
      </w:r>
      <w:r>
        <w:rPr>
          <w:rtl/>
        </w:rPr>
        <w:t>ה</w:t>
      </w:r>
      <w:r>
        <w:rPr>
          <w:rFonts w:hint="cs"/>
          <w:rtl/>
        </w:rPr>
        <w:t xml:space="preserve"> </w:t>
      </w:r>
      <w:r>
        <w:rPr>
          <w:rtl/>
        </w:rPr>
        <w:t>דאפי</w:t>
      </w:r>
      <w:r>
        <w:rPr>
          <w:rFonts w:hint="cs"/>
          <w:rtl/>
        </w:rPr>
        <w:t>'</w:t>
      </w:r>
      <w:r>
        <w:rPr>
          <w:rtl/>
        </w:rPr>
        <w:t xml:space="preserve"> להנמיך אסור, כדמוכח קרא כקולו של</w:t>
      </w:r>
      <w:r>
        <w:rPr>
          <w:rFonts w:hint="cs"/>
          <w:rtl/>
        </w:rPr>
        <w:t xml:space="preserve"> </w:t>
      </w:r>
      <w:r>
        <w:rPr>
          <w:rtl/>
        </w:rPr>
        <w:t>משה, אלא דאורחא דמיל</w:t>
      </w:r>
      <w:r>
        <w:rPr>
          <w:rFonts w:hint="cs"/>
          <w:rtl/>
        </w:rPr>
        <w:t>ת</w:t>
      </w:r>
      <w:r>
        <w:rPr>
          <w:rtl/>
        </w:rPr>
        <w:t>א נ</w:t>
      </w:r>
      <w:r>
        <w:rPr>
          <w:rFonts w:hint="cs"/>
          <w:rtl/>
        </w:rPr>
        <w:t>ק</w:t>
      </w:r>
      <w:r>
        <w:rPr>
          <w:rtl/>
        </w:rPr>
        <w:t>ט, דדרך</w:t>
      </w:r>
      <w:r>
        <w:rPr>
          <w:rFonts w:hint="cs"/>
          <w:rtl/>
        </w:rPr>
        <w:t xml:space="preserve"> </w:t>
      </w:r>
      <w:r>
        <w:rPr>
          <w:rtl/>
        </w:rPr>
        <w:t>המ</w:t>
      </w:r>
      <w:r>
        <w:rPr>
          <w:rFonts w:hint="cs"/>
          <w:rtl/>
        </w:rPr>
        <w:t>ת</w:t>
      </w:r>
      <w:r>
        <w:rPr>
          <w:rtl/>
        </w:rPr>
        <w:t>רגם להג</w:t>
      </w:r>
      <w:r>
        <w:rPr>
          <w:rFonts w:hint="cs"/>
          <w:rtl/>
        </w:rPr>
        <w:t>ב</w:t>
      </w:r>
      <w:r>
        <w:rPr>
          <w:rtl/>
        </w:rPr>
        <w:t>יה קולו כדי להשמיע לע</w:t>
      </w:r>
      <w:r>
        <w:rPr>
          <w:rFonts w:hint="cs"/>
          <w:rtl/>
        </w:rPr>
        <w:t>ם".</w:t>
      </w:r>
    </w:p>
    <w:p w14:paraId="13FDC29D" w14:textId="77777777" w:rsidR="005F7991" w:rsidRPr="008E59F1" w:rsidRDefault="005F7991" w:rsidP="005F7991">
      <w:pPr>
        <w:numPr>
          <w:ilvl w:val="2"/>
          <w:numId w:val="4"/>
        </w:numPr>
        <w:jc w:val="both"/>
      </w:pPr>
      <w:r>
        <w:rPr>
          <w:rFonts w:hint="cs"/>
          <w:rtl/>
        </w:rPr>
        <w:t>מיקל, יכול להנמיך קולו.</w:t>
      </w:r>
    </w:p>
    <w:p w14:paraId="091FCBD1" w14:textId="2EB45608" w:rsidR="005F7991" w:rsidRDefault="005F7991" w:rsidP="005F7991">
      <w:pPr>
        <w:numPr>
          <w:ilvl w:val="3"/>
          <w:numId w:val="4"/>
        </w:numPr>
        <w:jc w:val="both"/>
      </w:pPr>
      <w:r>
        <w:rPr>
          <w:u w:val="single"/>
          <w:rtl/>
        </w:rPr>
        <w:t>הגרח"ק</w:t>
      </w:r>
      <w:r>
        <w:rPr>
          <w:rtl/>
        </w:rPr>
        <w:t xml:space="preserve"> שליט"א (דעת נוטה</w:t>
      </w:r>
      <w:r>
        <w:rPr>
          <w:rFonts w:hint="cs"/>
          <w:rtl/>
        </w:rPr>
        <w:t xml:space="preserve"> ח"א</w:t>
      </w:r>
      <w:r>
        <w:rPr>
          <w:rtl/>
        </w:rPr>
        <w:t xml:space="preserve"> </w:t>
      </w:r>
      <w:r>
        <w:rPr>
          <w:rFonts w:hint="cs"/>
          <w:rtl/>
        </w:rPr>
        <w:t xml:space="preserve">עמ' </w:t>
      </w:r>
      <w:r>
        <w:rPr>
          <w:rtl/>
        </w:rPr>
        <w:t>שפ"ז</w:t>
      </w:r>
      <w:r>
        <w:rPr>
          <w:rFonts w:hint="cs"/>
          <w:rtl/>
        </w:rPr>
        <w:t xml:space="preserve"> תשובה שע"א, הע' ש"נ) </w:t>
      </w:r>
      <w:r>
        <w:rPr>
          <w:rtl/>
        </w:rPr>
        <w:t>–</w:t>
      </w:r>
      <w:r>
        <w:rPr>
          <w:rFonts w:hint="cs"/>
          <w:rtl/>
        </w:rPr>
        <w:t xml:space="preserve"> "</w:t>
      </w:r>
      <w:r>
        <w:rPr>
          <w:rtl/>
        </w:rPr>
        <w:t>שאלה: שאלתי את הרב שליט"א האם יש לענות אמן כפי המברך בין לענין שלא יגביה קולו ממנו ובין לענין שלא ינמיך קולו ממנו. והשיב לי שדין זה נאמר רק לענין שלא יגביה קולו, (ולענין מתרגם נאמר שלא ינמיך קולו). והנה הראו לי בהגהות הגרא"מ הורוויץ ז"ל ברכות דף מ"ה שכתב דאף לענין ברכה לא יגביה קולו וכ"ש שלא ימעט. והנני שואל כיצד לנהוג למעשה. תשובה: אמרתי הנלענ"ד</w:t>
      </w:r>
      <w:r>
        <w:rPr>
          <w:rFonts w:hint="cs"/>
          <w:rtl/>
        </w:rPr>
        <w:t>. [</w:t>
      </w:r>
      <w:r>
        <w:rPr>
          <w:rtl/>
        </w:rPr>
        <w:t xml:space="preserve">ומה שכתב שם שבספר ארחות יושר כתב רבינו שליט"א ג"כ כהגרא"מ הורוויץ ז"ל, כן כתב רבינו שליט"א בתחילה, </w:t>
      </w:r>
      <w:r w:rsidRPr="008E59F1">
        <w:rPr>
          <w:b/>
          <w:bCs/>
          <w:rtl/>
        </w:rPr>
        <w:t>אבל במהדורה מאוחרת</w:t>
      </w:r>
      <w:r>
        <w:rPr>
          <w:rtl/>
        </w:rPr>
        <w:t xml:space="preserve"> תיקן ד"ז</w:t>
      </w:r>
      <w:r>
        <w:rPr>
          <w:rFonts w:hint="cs"/>
          <w:rtl/>
        </w:rPr>
        <w:t>]"</w:t>
      </w:r>
      <w:r>
        <w:rPr>
          <w:rtl/>
        </w:rPr>
        <w:t>.</w:t>
      </w:r>
    </w:p>
    <w:p w14:paraId="57553970" w14:textId="23497AF7" w:rsidR="0002385C" w:rsidRDefault="0002385C" w:rsidP="0002385C">
      <w:pPr>
        <w:numPr>
          <w:ilvl w:val="2"/>
          <w:numId w:val="4"/>
        </w:numPr>
        <w:jc w:val="both"/>
      </w:pPr>
      <w:r w:rsidRPr="00BA2AAB">
        <w:rPr>
          <w:rFonts w:hint="cs"/>
          <w:rtl/>
        </w:rPr>
        <w:t>מראי מקומות.</w:t>
      </w:r>
    </w:p>
    <w:p w14:paraId="54FF1CB0" w14:textId="03D7E0E3" w:rsidR="00BA2AAB" w:rsidRPr="00BA2AAB" w:rsidRDefault="00BA2AAB" w:rsidP="00217279">
      <w:pPr>
        <w:numPr>
          <w:ilvl w:val="3"/>
          <w:numId w:val="4"/>
        </w:numPr>
        <w:jc w:val="both"/>
      </w:pPr>
      <w:r>
        <w:rPr>
          <w:rtl/>
        </w:rPr>
        <w:t>פמ</w:t>
      </w:r>
      <w:r>
        <w:rPr>
          <w:rFonts w:hint="cs"/>
          <w:rtl/>
        </w:rPr>
        <w:t>"</w:t>
      </w:r>
      <w:r>
        <w:rPr>
          <w:rtl/>
        </w:rPr>
        <w:t>ג</w:t>
      </w:r>
      <w:r>
        <w:rPr>
          <w:rFonts w:hint="cs"/>
          <w:rtl/>
        </w:rPr>
        <w:t xml:space="preserve"> (</w:t>
      </w:r>
      <w:r>
        <w:rPr>
          <w:rtl/>
        </w:rPr>
        <w:t>מש</w:t>
      </w:r>
      <w:r>
        <w:rPr>
          <w:rFonts w:hint="cs"/>
          <w:rtl/>
        </w:rPr>
        <w:t>"</w:t>
      </w:r>
      <w:r>
        <w:rPr>
          <w:rtl/>
        </w:rPr>
        <w:t>ז ס</w:t>
      </w:r>
      <w:r>
        <w:rPr>
          <w:rFonts w:hint="cs"/>
          <w:rtl/>
        </w:rPr>
        <w:t>"</w:t>
      </w:r>
      <w:r>
        <w:rPr>
          <w:rtl/>
        </w:rPr>
        <w:t>ק</w:t>
      </w:r>
      <w:r>
        <w:rPr>
          <w:rFonts w:hint="cs"/>
          <w:rtl/>
        </w:rPr>
        <w:t xml:space="preserve"> ז') </w:t>
      </w:r>
      <w:r>
        <w:rPr>
          <w:rtl/>
        </w:rPr>
        <w:t>–</w:t>
      </w:r>
      <w:r>
        <w:rPr>
          <w:rFonts w:hint="cs"/>
          <w:rtl/>
        </w:rPr>
        <w:t xml:space="preserve"> "'</w:t>
      </w:r>
      <w:r>
        <w:rPr>
          <w:rtl/>
        </w:rPr>
        <w:t>יחדיו</w:t>
      </w:r>
      <w:r>
        <w:rPr>
          <w:rFonts w:hint="cs"/>
          <w:rtl/>
        </w:rPr>
        <w:t>'</w:t>
      </w:r>
      <w:r>
        <w:rPr>
          <w:rtl/>
        </w:rPr>
        <w:t xml:space="preserve"> משמע בשוה, ומשום הכי יש ליתן סמך למנהג שהש"ץ מגביה יותר קולו בחזרת התפלה, שלא יהיו העונין מגביהים יותר</w:t>
      </w:r>
      <w:r>
        <w:rPr>
          <w:rFonts w:hint="cs"/>
          <w:rtl/>
        </w:rPr>
        <w:t>".</w:t>
      </w:r>
    </w:p>
    <w:p w14:paraId="23DACF0B" w14:textId="77777777" w:rsidR="005F7991" w:rsidRDefault="005F7991" w:rsidP="0062707F">
      <w:pPr>
        <w:jc w:val="both"/>
      </w:pPr>
    </w:p>
    <w:p w14:paraId="1C45A2BA" w14:textId="77777777" w:rsidR="00B214BE" w:rsidRDefault="007F6113" w:rsidP="00B214BE">
      <w:pPr>
        <w:numPr>
          <w:ilvl w:val="0"/>
          <w:numId w:val="4"/>
        </w:numPr>
        <w:jc w:val="both"/>
      </w:pPr>
      <w:r>
        <w:rPr>
          <w:rFonts w:hint="cs"/>
          <w:rtl/>
        </w:rPr>
        <w:t>ברכה לבטלה: צריך לומר "</w:t>
      </w:r>
      <w:r w:rsidR="00B214BE" w:rsidRPr="007F6113">
        <w:rPr>
          <w:rFonts w:hint="cs"/>
          <w:rtl/>
        </w:rPr>
        <w:t>ברוך שם</w:t>
      </w:r>
      <w:r w:rsidRPr="007F6113">
        <w:rPr>
          <w:rFonts w:hint="cs"/>
          <w:rtl/>
        </w:rPr>
        <w:t xml:space="preserve"> כבוד מלכותו לעולם ועד</w:t>
      </w:r>
      <w:r>
        <w:rPr>
          <w:rFonts w:hint="cs"/>
          <w:rtl/>
        </w:rPr>
        <w:t>".</w:t>
      </w:r>
    </w:p>
    <w:p w14:paraId="36808938" w14:textId="77777777" w:rsidR="00C478D4" w:rsidRPr="007F6113" w:rsidRDefault="007F6113" w:rsidP="007F6113">
      <w:pPr>
        <w:numPr>
          <w:ilvl w:val="1"/>
          <w:numId w:val="4"/>
        </w:numPr>
        <w:jc w:val="both"/>
      </w:pPr>
      <w:r>
        <w:rPr>
          <w:rFonts w:hint="cs"/>
          <w:rtl/>
        </w:rPr>
        <w:t>עי' סי' ר"ו סעי' ו', לשיטות ומר"מ.</w:t>
      </w:r>
    </w:p>
    <w:p w14:paraId="7C1D0667" w14:textId="77777777" w:rsidR="00094131" w:rsidRDefault="00094131" w:rsidP="00094131">
      <w:pPr>
        <w:rPr>
          <w:i/>
          <w:rtl/>
        </w:rPr>
        <w:sectPr w:rsidR="00094131" w:rsidSect="00CB7E2D">
          <w:headerReference w:type="default" r:id="rId8"/>
          <w:type w:val="continuous"/>
          <w:pgSz w:w="11906" w:h="16838" w:code="9"/>
          <w:pgMar w:top="539" w:right="626" w:bottom="540" w:left="720" w:header="360" w:footer="184" w:gutter="0"/>
          <w:cols w:space="708"/>
          <w:bidi/>
          <w:rtlGutter/>
          <w:docGrid w:linePitch="360"/>
        </w:sectPr>
      </w:pPr>
    </w:p>
    <w:p w14:paraId="008B8E30" w14:textId="77777777" w:rsidR="00613C99" w:rsidRDefault="00613C99" w:rsidP="0062707F"/>
    <w:sectPr w:rsidR="00613C99" w:rsidSect="00613C9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CB6E" w14:textId="77777777" w:rsidR="00D65527" w:rsidRDefault="00D65527">
      <w:r>
        <w:separator/>
      </w:r>
    </w:p>
  </w:endnote>
  <w:endnote w:type="continuationSeparator" w:id="0">
    <w:p w14:paraId="57E2294D" w14:textId="77777777" w:rsidR="00D65527" w:rsidRDefault="00D6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6155" w14:textId="77777777" w:rsidR="00D65527" w:rsidRDefault="00D65527">
      <w:r>
        <w:separator/>
      </w:r>
    </w:p>
  </w:footnote>
  <w:footnote w:type="continuationSeparator" w:id="0">
    <w:p w14:paraId="438B14B7" w14:textId="77777777" w:rsidR="00D65527" w:rsidRDefault="00D65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95994525"/>
      <w:docPartObj>
        <w:docPartGallery w:val="Page Numbers (Top of Page)"/>
        <w:docPartUnique/>
      </w:docPartObj>
    </w:sdtPr>
    <w:sdtEndPr>
      <w:rPr>
        <w:noProof/>
      </w:rPr>
    </w:sdtEndPr>
    <w:sdtContent>
      <w:p w14:paraId="4556CFA7" w14:textId="77777777" w:rsidR="005F7991" w:rsidRDefault="005F7991" w:rsidP="004530B7">
        <w:pPr>
          <w:pStyle w:val="Header"/>
          <w:tabs>
            <w:tab w:val="right" w:pos="10560"/>
          </w:tabs>
        </w:pPr>
        <w:r>
          <w:rPr>
            <w:rFonts w:hint="cs"/>
            <w:rtl/>
          </w:rPr>
          <w:t>בס"ד</w:t>
        </w:r>
        <w:r>
          <w:rPr>
            <w:rtl/>
          </w:rPr>
          <w:tab/>
        </w:r>
        <w:r>
          <w:rPr>
            <w:rtl/>
          </w:rPr>
          <w:tab/>
        </w:r>
        <w:r>
          <w:rPr>
            <w:rtl/>
          </w:rPr>
          <w:tab/>
        </w:r>
        <w:r>
          <w:fldChar w:fldCharType="begin"/>
        </w:r>
        <w:r>
          <w:instrText xml:space="preserve"> PAGE   \* MERGEFORMAT </w:instrText>
        </w:r>
        <w:r>
          <w:fldChar w:fldCharType="separate"/>
        </w:r>
        <w:r w:rsidR="002105CB">
          <w:rPr>
            <w:noProof/>
            <w:rtl/>
          </w:rPr>
          <w:t>1</w:t>
        </w:r>
        <w:r>
          <w:rPr>
            <w:noProof/>
          </w:rPr>
          <w:fldChar w:fldCharType="end"/>
        </w:r>
      </w:p>
    </w:sdtContent>
  </w:sdt>
  <w:p w14:paraId="2E692617" w14:textId="77777777" w:rsidR="005F7991" w:rsidRDefault="005F7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6CD4" w14:textId="77777777" w:rsidR="005F7991" w:rsidRDefault="005F7991" w:rsidP="0062707F">
    <w:pPr>
      <w:pStyle w:val="Header"/>
      <w:tabs>
        <w:tab w:val="clear" w:pos="4320"/>
        <w:tab w:val="left" w:pos="4260"/>
        <w:tab w:val="center" w:pos="5280"/>
      </w:tabs>
      <w:ind w:right="360"/>
    </w:pPr>
    <w:r>
      <w:rPr>
        <w:rFonts w:hint="cs"/>
        <w:rtl/>
      </w:rPr>
      <w:tab/>
    </w:r>
    <w:r>
      <w:rPr>
        <w:rtl/>
      </w:rPr>
      <w:tab/>
    </w:r>
  </w:p>
  <w:p w14:paraId="338BDF6D" w14:textId="77777777" w:rsidR="005F7991" w:rsidRDefault="005F79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31DA"/>
    <w:multiLevelType w:val="multilevel"/>
    <w:tmpl w:val="AE625A80"/>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i/>
        <w:iCs w:val="0"/>
        <w:lang w:val="en-US" w:bidi="he-IL"/>
      </w:rPr>
    </w:lvl>
    <w:lvl w:ilvl="3">
      <w:start w:val="1"/>
      <w:numFmt w:val="hebrew1"/>
      <w:lvlText w:val="%4)"/>
      <w:lvlJc w:val="right"/>
      <w:pPr>
        <w:tabs>
          <w:tab w:val="num" w:pos="567"/>
        </w:tabs>
        <w:ind w:left="567" w:hanging="57"/>
      </w:pPr>
      <w:rPr>
        <w:b w:val="0"/>
        <w:bCs w:val="0"/>
        <w:i/>
        <w:i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1BE6549"/>
    <w:multiLevelType w:val="multilevel"/>
    <w:tmpl w:val="C9D80D2C"/>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D627434"/>
    <w:multiLevelType w:val="multilevel"/>
    <w:tmpl w:val="4FDE8B56"/>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val="en-US"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1E21DD6"/>
    <w:multiLevelType w:val="multilevel"/>
    <w:tmpl w:val="1C28965C"/>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he-IL"/>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E091EE6"/>
    <w:multiLevelType w:val="multilevel"/>
    <w:tmpl w:val="80187966"/>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80538CF"/>
    <w:multiLevelType w:val="hybridMultilevel"/>
    <w:tmpl w:val="80C462CA"/>
    <w:lvl w:ilvl="0" w:tplc="7924C990">
      <w:start w:val="1"/>
      <w:numFmt w:val="hebrew1"/>
      <w:lvlText w:val="%1]"/>
      <w:lvlJc w:val="right"/>
      <w:pPr>
        <w:tabs>
          <w:tab w:val="num" w:pos="157"/>
        </w:tabs>
        <w:ind w:left="157" w:hanging="72"/>
      </w:pPr>
    </w:lvl>
    <w:lvl w:ilvl="1" w:tplc="04090019">
      <w:start w:val="1"/>
      <w:numFmt w:val="lowerLetter"/>
      <w:lvlText w:val="%2."/>
      <w:lvlJc w:val="left"/>
      <w:pPr>
        <w:tabs>
          <w:tab w:val="num" w:pos="1525"/>
        </w:tabs>
        <w:ind w:left="1525" w:hanging="360"/>
      </w:pPr>
    </w:lvl>
    <w:lvl w:ilvl="2" w:tplc="0409001B">
      <w:start w:val="1"/>
      <w:numFmt w:val="lowerRoman"/>
      <w:lvlText w:val="%3."/>
      <w:lvlJc w:val="right"/>
      <w:pPr>
        <w:tabs>
          <w:tab w:val="num" w:pos="2245"/>
        </w:tabs>
        <w:ind w:left="2245" w:hanging="180"/>
      </w:pPr>
    </w:lvl>
    <w:lvl w:ilvl="3" w:tplc="0409000F">
      <w:start w:val="1"/>
      <w:numFmt w:val="decimal"/>
      <w:lvlText w:val="%4."/>
      <w:lvlJc w:val="left"/>
      <w:pPr>
        <w:tabs>
          <w:tab w:val="num" w:pos="2965"/>
        </w:tabs>
        <w:ind w:left="2965" w:hanging="360"/>
      </w:pPr>
    </w:lvl>
    <w:lvl w:ilvl="4" w:tplc="04090019">
      <w:start w:val="1"/>
      <w:numFmt w:val="lowerLetter"/>
      <w:lvlText w:val="%5."/>
      <w:lvlJc w:val="left"/>
      <w:pPr>
        <w:tabs>
          <w:tab w:val="num" w:pos="3685"/>
        </w:tabs>
        <w:ind w:left="3685" w:hanging="360"/>
      </w:pPr>
    </w:lvl>
    <w:lvl w:ilvl="5" w:tplc="0409001B">
      <w:start w:val="1"/>
      <w:numFmt w:val="lowerRoman"/>
      <w:lvlText w:val="%6."/>
      <w:lvlJc w:val="right"/>
      <w:pPr>
        <w:tabs>
          <w:tab w:val="num" w:pos="4405"/>
        </w:tabs>
        <w:ind w:left="4405" w:hanging="180"/>
      </w:pPr>
    </w:lvl>
    <w:lvl w:ilvl="6" w:tplc="0409000F">
      <w:start w:val="1"/>
      <w:numFmt w:val="decimal"/>
      <w:lvlText w:val="%7."/>
      <w:lvlJc w:val="left"/>
      <w:pPr>
        <w:tabs>
          <w:tab w:val="num" w:pos="5125"/>
        </w:tabs>
        <w:ind w:left="5125" w:hanging="360"/>
      </w:pPr>
    </w:lvl>
    <w:lvl w:ilvl="7" w:tplc="04090019">
      <w:start w:val="1"/>
      <w:numFmt w:val="lowerLetter"/>
      <w:lvlText w:val="%8."/>
      <w:lvlJc w:val="left"/>
      <w:pPr>
        <w:tabs>
          <w:tab w:val="num" w:pos="5845"/>
        </w:tabs>
        <w:ind w:left="5845" w:hanging="360"/>
      </w:pPr>
    </w:lvl>
    <w:lvl w:ilvl="8" w:tplc="0409001B">
      <w:start w:val="1"/>
      <w:numFmt w:val="lowerRoman"/>
      <w:lvlText w:val="%9."/>
      <w:lvlJc w:val="right"/>
      <w:pPr>
        <w:tabs>
          <w:tab w:val="num" w:pos="6565"/>
        </w:tabs>
        <w:ind w:left="6565" w:hanging="180"/>
      </w:pPr>
    </w:lvl>
  </w:abstractNum>
  <w:abstractNum w:abstractNumId="6" w15:restartNumberingAfterBreak="0">
    <w:nsid w:val="487E4B45"/>
    <w:multiLevelType w:val="multilevel"/>
    <w:tmpl w:val="917E0BBE"/>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he-IL"/>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AD4774"/>
    <w:multiLevelType w:val="multilevel"/>
    <w:tmpl w:val="483EE926"/>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CA"/>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26F25D4"/>
    <w:multiLevelType w:val="multilevel"/>
    <w:tmpl w:val="69D0E5B4"/>
    <w:lvl w:ilvl="0">
      <w:start w:val="1"/>
      <w:numFmt w:val="hebrew1"/>
      <w:lvlText w:val="%1]"/>
      <w:lvlJc w:val="right"/>
      <w:pPr>
        <w:tabs>
          <w:tab w:val="num" w:pos="142"/>
        </w:tabs>
        <w:ind w:left="142" w:hanging="57"/>
      </w:pPr>
      <w:rPr>
        <w:rFonts w:cs="Times New Roman"/>
        <w:bCs/>
        <w:iCs w:val="0"/>
        <w:sz w:val="20"/>
        <w:szCs w:val="28"/>
        <w:lang w:val="en-US"/>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ar-SA"/>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4C5460F"/>
    <w:multiLevelType w:val="multilevel"/>
    <w:tmpl w:val="43C07EFA"/>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sz w:val="24"/>
        <w:szCs w:val="24"/>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CA"/>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B2B1233"/>
    <w:multiLevelType w:val="multilevel"/>
    <w:tmpl w:val="E55EC5C6"/>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val="en-US" w:bidi="he-IL"/>
      </w:rPr>
    </w:lvl>
    <w:lvl w:ilvl="3">
      <w:start w:val="1"/>
      <w:numFmt w:val="hebrew1"/>
      <w:lvlText w:val="%4)"/>
      <w:lvlJc w:val="right"/>
      <w:pPr>
        <w:tabs>
          <w:tab w:val="num" w:pos="567"/>
        </w:tabs>
        <w:ind w:left="567" w:hanging="57"/>
      </w:p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6671D29"/>
    <w:multiLevelType w:val="multilevel"/>
    <w:tmpl w:val="16727D32"/>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7DC7F3B"/>
    <w:multiLevelType w:val="multilevel"/>
    <w:tmpl w:val="71D47674"/>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lang w:val="en-US"/>
      </w:rPr>
    </w:lvl>
    <w:lvl w:ilvl="2">
      <w:start w:val="1"/>
      <w:numFmt w:val="decimal"/>
      <w:lvlText w:val="%3."/>
      <w:lvlJc w:val="right"/>
      <w:pPr>
        <w:tabs>
          <w:tab w:val="num" w:pos="397"/>
        </w:tabs>
        <w:ind w:left="397" w:hanging="57"/>
      </w:pPr>
      <w:rPr>
        <w:b w:val="0"/>
        <w:bCs w:val="0"/>
        <w:lang w:val="en-US" w:bidi="ar-SA"/>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AD3539A"/>
    <w:multiLevelType w:val="multilevel"/>
    <w:tmpl w:val="EFD8CD66"/>
    <w:lvl w:ilvl="0">
      <w:start w:val="1"/>
      <w:numFmt w:val="hebrew1"/>
      <w:lvlText w:val="%1]"/>
      <w:lvlJc w:val="right"/>
      <w:pPr>
        <w:tabs>
          <w:tab w:val="num" w:pos="142"/>
        </w:tabs>
        <w:ind w:left="142" w:hanging="57"/>
      </w:pPr>
      <w:rPr>
        <w:rFonts w:cs="Times New Roman"/>
        <w:b w:val="0"/>
        <w:bCs/>
        <w:iCs w:val="0"/>
        <w:sz w:val="16"/>
        <w:szCs w:val="22"/>
      </w:rPr>
    </w:lvl>
    <w:lvl w:ilvl="1">
      <w:start w:val="1"/>
      <w:numFmt w:val="hebrew1"/>
      <w:lvlText w:val="%2."/>
      <w:lvlJc w:val="right"/>
      <w:pPr>
        <w:tabs>
          <w:tab w:val="num" w:pos="227"/>
        </w:tabs>
        <w:ind w:left="227" w:hanging="57"/>
      </w:pPr>
      <w:rPr>
        <w:lang w:val="en-CA"/>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CA"/>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131"/>
    <w:rsid w:val="00004600"/>
    <w:rsid w:val="0002385C"/>
    <w:rsid w:val="00026B0D"/>
    <w:rsid w:val="00062800"/>
    <w:rsid w:val="000840FF"/>
    <w:rsid w:val="00094131"/>
    <w:rsid w:val="000C7DC6"/>
    <w:rsid w:val="000E3C34"/>
    <w:rsid w:val="000E4A85"/>
    <w:rsid w:val="00153BAF"/>
    <w:rsid w:val="00166468"/>
    <w:rsid w:val="00172F21"/>
    <w:rsid w:val="001801BC"/>
    <w:rsid w:val="001A1731"/>
    <w:rsid w:val="001C08EF"/>
    <w:rsid w:val="001C25E0"/>
    <w:rsid w:val="001F0B29"/>
    <w:rsid w:val="002105CB"/>
    <w:rsid w:val="002374C1"/>
    <w:rsid w:val="00262523"/>
    <w:rsid w:val="002659F3"/>
    <w:rsid w:val="00290E60"/>
    <w:rsid w:val="002A7187"/>
    <w:rsid w:val="002D60FE"/>
    <w:rsid w:val="002E5FD7"/>
    <w:rsid w:val="003075B3"/>
    <w:rsid w:val="00312660"/>
    <w:rsid w:val="00320C62"/>
    <w:rsid w:val="00326C43"/>
    <w:rsid w:val="0037065B"/>
    <w:rsid w:val="003707B4"/>
    <w:rsid w:val="00394F7A"/>
    <w:rsid w:val="003C3385"/>
    <w:rsid w:val="003D0939"/>
    <w:rsid w:val="003E5384"/>
    <w:rsid w:val="004530B7"/>
    <w:rsid w:val="00481505"/>
    <w:rsid w:val="004C58E1"/>
    <w:rsid w:val="004C606C"/>
    <w:rsid w:val="004D0D4C"/>
    <w:rsid w:val="004D5A43"/>
    <w:rsid w:val="004D664D"/>
    <w:rsid w:val="004F312F"/>
    <w:rsid w:val="00506508"/>
    <w:rsid w:val="00510306"/>
    <w:rsid w:val="00510519"/>
    <w:rsid w:val="00542C73"/>
    <w:rsid w:val="00577B27"/>
    <w:rsid w:val="005C7450"/>
    <w:rsid w:val="005F7991"/>
    <w:rsid w:val="00613C99"/>
    <w:rsid w:val="0062707F"/>
    <w:rsid w:val="006445F1"/>
    <w:rsid w:val="00647BAE"/>
    <w:rsid w:val="0065495C"/>
    <w:rsid w:val="00655C04"/>
    <w:rsid w:val="00674449"/>
    <w:rsid w:val="006A3FFC"/>
    <w:rsid w:val="006D7D2A"/>
    <w:rsid w:val="00703B45"/>
    <w:rsid w:val="00725138"/>
    <w:rsid w:val="007A0DD4"/>
    <w:rsid w:val="007A779E"/>
    <w:rsid w:val="007B2F7F"/>
    <w:rsid w:val="007C3A78"/>
    <w:rsid w:val="007D0101"/>
    <w:rsid w:val="007F6113"/>
    <w:rsid w:val="00893F92"/>
    <w:rsid w:val="008B601E"/>
    <w:rsid w:val="008E4BBD"/>
    <w:rsid w:val="008E59F1"/>
    <w:rsid w:val="008F14CC"/>
    <w:rsid w:val="00907E4C"/>
    <w:rsid w:val="0092011E"/>
    <w:rsid w:val="00922416"/>
    <w:rsid w:val="00942F49"/>
    <w:rsid w:val="0094434D"/>
    <w:rsid w:val="00957DE3"/>
    <w:rsid w:val="00977B3F"/>
    <w:rsid w:val="00983DED"/>
    <w:rsid w:val="009B13E6"/>
    <w:rsid w:val="009B3A61"/>
    <w:rsid w:val="009E3886"/>
    <w:rsid w:val="00A24438"/>
    <w:rsid w:val="00A603B1"/>
    <w:rsid w:val="00A800DA"/>
    <w:rsid w:val="00AC5C56"/>
    <w:rsid w:val="00AE7A29"/>
    <w:rsid w:val="00AF00F6"/>
    <w:rsid w:val="00B214BE"/>
    <w:rsid w:val="00BA2AAB"/>
    <w:rsid w:val="00BC2C9A"/>
    <w:rsid w:val="00BD259F"/>
    <w:rsid w:val="00BD7328"/>
    <w:rsid w:val="00C44505"/>
    <w:rsid w:val="00C478D4"/>
    <w:rsid w:val="00C574EE"/>
    <w:rsid w:val="00C578FA"/>
    <w:rsid w:val="00C64AF1"/>
    <w:rsid w:val="00C82426"/>
    <w:rsid w:val="00C93962"/>
    <w:rsid w:val="00CB3A37"/>
    <w:rsid w:val="00CB7E2D"/>
    <w:rsid w:val="00CD6789"/>
    <w:rsid w:val="00D55F49"/>
    <w:rsid w:val="00D65527"/>
    <w:rsid w:val="00D82324"/>
    <w:rsid w:val="00D86097"/>
    <w:rsid w:val="00DA3451"/>
    <w:rsid w:val="00DA6E1D"/>
    <w:rsid w:val="00DC560F"/>
    <w:rsid w:val="00DC5FAF"/>
    <w:rsid w:val="00DC671F"/>
    <w:rsid w:val="00DD2805"/>
    <w:rsid w:val="00E36F1D"/>
    <w:rsid w:val="00E77A9A"/>
    <w:rsid w:val="00E93B24"/>
    <w:rsid w:val="00ED2447"/>
    <w:rsid w:val="00EF0305"/>
    <w:rsid w:val="00F16349"/>
    <w:rsid w:val="00F267AF"/>
    <w:rsid w:val="00FD6C6D"/>
    <w:rsid w:val="00FF15B7"/>
    <w:rsid w:val="00FF48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69FF"/>
  <w15:docId w15:val="{E7BD2453-C137-4F9C-9B79-E5056018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7F"/>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4131"/>
    <w:pPr>
      <w:jc w:val="center"/>
      <w:outlineLvl w:val="0"/>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4131"/>
    <w:rPr>
      <w:rFonts w:ascii="Times New Roman" w:eastAsia="Times New Roman" w:hAnsi="Times New Roman" w:cs="Times New Roman"/>
      <w:sz w:val="28"/>
      <w:szCs w:val="28"/>
      <w:u w:val="single"/>
    </w:rPr>
  </w:style>
  <w:style w:type="paragraph" w:styleId="Header">
    <w:name w:val="header"/>
    <w:basedOn w:val="Normal"/>
    <w:link w:val="HeaderChar"/>
    <w:uiPriority w:val="99"/>
    <w:rsid w:val="00094131"/>
    <w:pPr>
      <w:tabs>
        <w:tab w:val="center" w:pos="4320"/>
        <w:tab w:val="right" w:pos="8640"/>
      </w:tabs>
    </w:pPr>
  </w:style>
  <w:style w:type="character" w:customStyle="1" w:styleId="HeaderChar">
    <w:name w:val="Header Char"/>
    <w:basedOn w:val="DefaultParagraphFont"/>
    <w:link w:val="Header"/>
    <w:uiPriority w:val="99"/>
    <w:rsid w:val="00094131"/>
    <w:rPr>
      <w:rFonts w:ascii="Times New Roman" w:eastAsia="Times New Roman" w:hAnsi="Times New Roman" w:cs="Times New Roman"/>
      <w:sz w:val="24"/>
      <w:szCs w:val="24"/>
    </w:rPr>
  </w:style>
  <w:style w:type="character" w:styleId="PageNumber">
    <w:name w:val="page number"/>
    <w:basedOn w:val="DefaultParagraphFont"/>
    <w:rsid w:val="00094131"/>
  </w:style>
  <w:style w:type="paragraph" w:styleId="ListParagraph">
    <w:name w:val="List Paragraph"/>
    <w:basedOn w:val="Normal"/>
    <w:uiPriority w:val="34"/>
    <w:qFormat/>
    <w:rsid w:val="00907E4C"/>
    <w:pPr>
      <w:ind w:left="720"/>
      <w:contextualSpacing/>
    </w:pPr>
  </w:style>
  <w:style w:type="paragraph" w:styleId="Footer">
    <w:name w:val="footer"/>
    <w:basedOn w:val="Normal"/>
    <w:link w:val="FooterChar"/>
    <w:uiPriority w:val="99"/>
    <w:unhideWhenUsed/>
    <w:rsid w:val="004530B7"/>
    <w:pPr>
      <w:tabs>
        <w:tab w:val="center" w:pos="4153"/>
        <w:tab w:val="right" w:pos="8306"/>
      </w:tabs>
    </w:pPr>
  </w:style>
  <w:style w:type="character" w:customStyle="1" w:styleId="FooterChar">
    <w:name w:val="Footer Char"/>
    <w:basedOn w:val="DefaultParagraphFont"/>
    <w:link w:val="Footer"/>
    <w:uiPriority w:val="99"/>
    <w:rsid w:val="004530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1094">
      <w:bodyDiv w:val="1"/>
      <w:marLeft w:val="0"/>
      <w:marRight w:val="0"/>
      <w:marTop w:val="0"/>
      <w:marBottom w:val="0"/>
      <w:divBdr>
        <w:top w:val="none" w:sz="0" w:space="0" w:color="auto"/>
        <w:left w:val="none" w:sz="0" w:space="0" w:color="auto"/>
        <w:bottom w:val="none" w:sz="0" w:space="0" w:color="auto"/>
        <w:right w:val="none" w:sz="0" w:space="0" w:color="auto"/>
      </w:divBdr>
    </w:div>
    <w:div w:id="255746660">
      <w:bodyDiv w:val="1"/>
      <w:marLeft w:val="0"/>
      <w:marRight w:val="0"/>
      <w:marTop w:val="0"/>
      <w:marBottom w:val="0"/>
      <w:divBdr>
        <w:top w:val="none" w:sz="0" w:space="0" w:color="auto"/>
        <w:left w:val="none" w:sz="0" w:space="0" w:color="auto"/>
        <w:bottom w:val="none" w:sz="0" w:space="0" w:color="auto"/>
        <w:right w:val="none" w:sz="0" w:space="0" w:color="auto"/>
      </w:divBdr>
    </w:div>
    <w:div w:id="444539811">
      <w:bodyDiv w:val="1"/>
      <w:marLeft w:val="0"/>
      <w:marRight w:val="0"/>
      <w:marTop w:val="0"/>
      <w:marBottom w:val="0"/>
      <w:divBdr>
        <w:top w:val="none" w:sz="0" w:space="0" w:color="auto"/>
        <w:left w:val="none" w:sz="0" w:space="0" w:color="auto"/>
        <w:bottom w:val="none" w:sz="0" w:space="0" w:color="auto"/>
        <w:right w:val="none" w:sz="0" w:space="0" w:color="auto"/>
      </w:divBdr>
    </w:div>
    <w:div w:id="667246344">
      <w:bodyDiv w:val="1"/>
      <w:marLeft w:val="0"/>
      <w:marRight w:val="0"/>
      <w:marTop w:val="0"/>
      <w:marBottom w:val="0"/>
      <w:divBdr>
        <w:top w:val="none" w:sz="0" w:space="0" w:color="auto"/>
        <w:left w:val="none" w:sz="0" w:space="0" w:color="auto"/>
        <w:bottom w:val="none" w:sz="0" w:space="0" w:color="auto"/>
        <w:right w:val="none" w:sz="0" w:space="0" w:color="auto"/>
      </w:divBdr>
    </w:div>
    <w:div w:id="956373760">
      <w:bodyDiv w:val="1"/>
      <w:marLeft w:val="0"/>
      <w:marRight w:val="0"/>
      <w:marTop w:val="0"/>
      <w:marBottom w:val="0"/>
      <w:divBdr>
        <w:top w:val="none" w:sz="0" w:space="0" w:color="auto"/>
        <w:left w:val="none" w:sz="0" w:space="0" w:color="auto"/>
        <w:bottom w:val="none" w:sz="0" w:space="0" w:color="auto"/>
        <w:right w:val="none" w:sz="0" w:space="0" w:color="auto"/>
      </w:divBdr>
    </w:div>
    <w:div w:id="1119225062">
      <w:bodyDiv w:val="1"/>
      <w:marLeft w:val="0"/>
      <w:marRight w:val="0"/>
      <w:marTop w:val="0"/>
      <w:marBottom w:val="0"/>
      <w:divBdr>
        <w:top w:val="none" w:sz="0" w:space="0" w:color="auto"/>
        <w:left w:val="none" w:sz="0" w:space="0" w:color="auto"/>
        <w:bottom w:val="none" w:sz="0" w:space="0" w:color="auto"/>
        <w:right w:val="none" w:sz="0" w:space="0" w:color="auto"/>
      </w:divBdr>
    </w:div>
    <w:div w:id="1218275480">
      <w:bodyDiv w:val="1"/>
      <w:marLeft w:val="0"/>
      <w:marRight w:val="0"/>
      <w:marTop w:val="0"/>
      <w:marBottom w:val="0"/>
      <w:divBdr>
        <w:top w:val="none" w:sz="0" w:space="0" w:color="auto"/>
        <w:left w:val="none" w:sz="0" w:space="0" w:color="auto"/>
        <w:bottom w:val="none" w:sz="0" w:space="0" w:color="auto"/>
        <w:right w:val="none" w:sz="0" w:space="0" w:color="auto"/>
      </w:divBdr>
    </w:div>
    <w:div w:id="1593011507">
      <w:bodyDiv w:val="1"/>
      <w:marLeft w:val="0"/>
      <w:marRight w:val="0"/>
      <w:marTop w:val="0"/>
      <w:marBottom w:val="0"/>
      <w:divBdr>
        <w:top w:val="none" w:sz="0" w:space="0" w:color="auto"/>
        <w:left w:val="none" w:sz="0" w:space="0" w:color="auto"/>
        <w:bottom w:val="none" w:sz="0" w:space="0" w:color="auto"/>
        <w:right w:val="none" w:sz="0" w:space="0" w:color="auto"/>
      </w:divBdr>
    </w:div>
    <w:div w:id="1627851099">
      <w:bodyDiv w:val="1"/>
      <w:marLeft w:val="0"/>
      <w:marRight w:val="0"/>
      <w:marTop w:val="0"/>
      <w:marBottom w:val="0"/>
      <w:divBdr>
        <w:top w:val="none" w:sz="0" w:space="0" w:color="auto"/>
        <w:left w:val="none" w:sz="0" w:space="0" w:color="auto"/>
        <w:bottom w:val="none" w:sz="0" w:space="0" w:color="auto"/>
        <w:right w:val="none" w:sz="0" w:space="0" w:color="auto"/>
      </w:divBdr>
    </w:div>
    <w:div w:id="1918516418">
      <w:bodyDiv w:val="1"/>
      <w:marLeft w:val="0"/>
      <w:marRight w:val="0"/>
      <w:marTop w:val="0"/>
      <w:marBottom w:val="0"/>
      <w:divBdr>
        <w:top w:val="none" w:sz="0" w:space="0" w:color="auto"/>
        <w:left w:val="none" w:sz="0" w:space="0" w:color="auto"/>
        <w:bottom w:val="none" w:sz="0" w:space="0" w:color="auto"/>
        <w:right w:val="none" w:sz="0" w:space="0" w:color="auto"/>
      </w:divBdr>
    </w:div>
    <w:div w:id="1925334946">
      <w:bodyDiv w:val="1"/>
      <w:marLeft w:val="0"/>
      <w:marRight w:val="0"/>
      <w:marTop w:val="0"/>
      <w:marBottom w:val="0"/>
      <w:divBdr>
        <w:top w:val="none" w:sz="0" w:space="0" w:color="auto"/>
        <w:left w:val="none" w:sz="0" w:space="0" w:color="auto"/>
        <w:bottom w:val="none" w:sz="0" w:space="0" w:color="auto"/>
        <w:right w:val="none" w:sz="0" w:space="0" w:color="auto"/>
      </w:divBdr>
    </w:div>
    <w:div w:id="1955359771">
      <w:bodyDiv w:val="1"/>
      <w:marLeft w:val="0"/>
      <w:marRight w:val="0"/>
      <w:marTop w:val="0"/>
      <w:marBottom w:val="0"/>
      <w:divBdr>
        <w:top w:val="none" w:sz="0" w:space="0" w:color="auto"/>
        <w:left w:val="none" w:sz="0" w:space="0" w:color="auto"/>
        <w:bottom w:val="none" w:sz="0" w:space="0" w:color="auto"/>
        <w:right w:val="none" w:sz="0" w:space="0" w:color="auto"/>
      </w:divBdr>
    </w:div>
    <w:div w:id="2102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558</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Stilerman</dc:creator>
  <cp:lastModifiedBy>Yisroel Stilerman</cp:lastModifiedBy>
  <cp:revision>8</cp:revision>
  <dcterms:created xsi:type="dcterms:W3CDTF">2015-07-15T02:10:00Z</dcterms:created>
  <dcterms:modified xsi:type="dcterms:W3CDTF">2021-07-26T14:45:00Z</dcterms:modified>
</cp:coreProperties>
</file>